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C474B">
      <w:pPr>
        <w:jc w:val="center"/>
        <w:rPr>
          <w:rFonts w:eastAsia="黑体"/>
          <w:b/>
          <w:bCs/>
          <w:sz w:val="44"/>
          <w:szCs w:val="44"/>
        </w:rPr>
      </w:pPr>
      <w:r>
        <w:rPr>
          <w:rFonts w:hint="eastAsia" w:eastAsia="黑体"/>
          <w:b/>
          <w:bCs/>
          <w:sz w:val="44"/>
          <w:szCs w:val="44"/>
          <w:lang w:val="en-US" w:eastAsia="zh-CN"/>
        </w:rPr>
        <w:t>10</w:t>
      </w:r>
      <w:r>
        <w:rPr>
          <w:rFonts w:hint="eastAsia" w:eastAsia="黑体"/>
          <w:b/>
          <w:bCs/>
          <w:sz w:val="44"/>
          <w:szCs w:val="44"/>
        </w:rPr>
        <w:t>台自卸半挂车与圆钢链条式篷布系统（滑轨）技术要求</w:t>
      </w:r>
    </w:p>
    <w:p w14:paraId="3084E0D8">
      <w:pPr>
        <w:pStyle w:val="15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方正黑体_GBK" w:hAnsi="方正黑体_GBK" w:eastAsia="方正黑体_GBK" w:cs="方正黑体_GBK"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挂车产品参数配置要求</w:t>
      </w:r>
    </w:p>
    <w:tbl>
      <w:tblPr>
        <w:tblStyle w:val="9"/>
        <w:tblW w:w="10371" w:type="dxa"/>
        <w:tblInd w:w="-85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4420"/>
        <w:gridCol w:w="683"/>
        <w:gridCol w:w="3995"/>
      </w:tblGrid>
      <w:tr w14:paraId="1B24B8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7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257D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8"/>
                <w:szCs w:val="28"/>
              </w:rPr>
              <w:t>万州新能源运输项目</w:t>
            </w: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7788F"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生产号：</w:t>
            </w:r>
          </w:p>
        </w:tc>
      </w:tr>
      <w:tr w14:paraId="285774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7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59DE0"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1E491"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车架号：</w:t>
            </w:r>
          </w:p>
        </w:tc>
      </w:tr>
      <w:tr w14:paraId="3EDC43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3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267A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产品规格</w:t>
            </w:r>
          </w:p>
        </w:tc>
      </w:tr>
      <w:tr w14:paraId="348607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3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7E5D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总长</w:t>
            </w:r>
            <w:r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  <w:t>90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00mm，宽（外径2550mm，内径 ≥23</w:t>
            </w:r>
            <w:r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  <w:t>70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mm)，高（外径1</w:t>
            </w:r>
            <w:r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  <w:t>4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00mm，内径1</w:t>
            </w:r>
            <w:r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  <w:t>4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00mm) 送</w:t>
            </w:r>
            <w:r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  <w:t>8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00mm高配件</w:t>
            </w:r>
          </w:p>
        </w:tc>
      </w:tr>
      <w:tr w14:paraId="393906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3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A395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配置参数</w:t>
            </w:r>
          </w:p>
        </w:tc>
      </w:tr>
      <w:tr w14:paraId="7462C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BBCB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部件名称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F7C7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样式/规格/型号/数量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D38B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加价价格</w:t>
            </w: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AF25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其他要求</w:t>
            </w:r>
          </w:p>
        </w:tc>
      </w:tr>
      <w:tr w14:paraId="63C97C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560E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材料厚度及材质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F1AB8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边板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1.6</w:t>
            </w:r>
            <w:r>
              <w:rPr>
                <w:rStyle w:val="16"/>
                <w:rFonts w:hint="eastAsia" w:eastAsia="微软雅黑"/>
                <w:color w:val="auto"/>
                <w:sz w:val="18"/>
                <w:szCs w:val="18"/>
                <w:lang w:val="en-US" w:eastAsia="zh-CN"/>
              </w:rPr>
              <w:t>mm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不锈钢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sym w:font="Wingdings 2" w:char="00A3"/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   高强度钢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sym w:font="Wingdings 2" w:char="0052"/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557B0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4DB8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边板两侧0.6米加高不锈钢，加高板边板</w:t>
            </w:r>
            <w:r>
              <w:rPr>
                <w:sz w:val="20"/>
                <w:szCs w:val="20"/>
              </w:rPr>
              <w:t>0.8</w:t>
            </w:r>
            <w:r>
              <w:rPr>
                <w:rFonts w:hint="eastAsia"/>
                <w:sz w:val="20"/>
                <w:szCs w:val="20"/>
              </w:rPr>
              <w:t>米高强度</w:t>
            </w:r>
          </w:p>
        </w:tc>
      </w:tr>
      <w:tr w14:paraId="2AD916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D715D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5C81B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底板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</w:t>
            </w:r>
            <w:r>
              <w:rPr>
                <w:rStyle w:val="16"/>
                <w:rFonts w:hint="eastAsia" w:eastAsia="微软雅黑"/>
                <w:color w:val="auto"/>
                <w:sz w:val="18"/>
                <w:szCs w:val="18"/>
                <w:lang w:val="en-US" w:eastAsia="zh-CN"/>
              </w:rPr>
              <w:t>5mm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聚乙烯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sym w:font="Wingdings 2" w:char="0052"/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   高强度钢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sym w:font="Wingdings 2" w:char="00A3"/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808CA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E756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底板用5mm聚乙烯(PE)树脂滑板。</w:t>
            </w:r>
          </w:p>
        </w:tc>
      </w:tr>
      <w:tr w14:paraId="1E0C98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7A1A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大 梁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06A5C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上 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8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 中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5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 下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8 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258D3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F7AD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宝钢980、重钢、攀钢</w:t>
            </w:r>
          </w:p>
        </w:tc>
      </w:tr>
      <w:tr w14:paraId="783D53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E982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悬挂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5B4B7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富华悬挂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0116B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7D30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富华  、众兴、亚华</w:t>
            </w:r>
          </w:p>
        </w:tc>
      </w:tr>
      <w:tr w14:paraId="6A39AA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AD76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轴 距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19B79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kern w:val="0"/>
                <w:sz w:val="20"/>
                <w:szCs w:val="20"/>
              </w:rPr>
              <w:t>4000*1310*1310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96AD8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104B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29EB0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9CE3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车 桥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45890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0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>根BPW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2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>根富华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0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>根沃胜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0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>根永利泰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DE796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CE1B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广东顺德富华、沃胜、BPW</w:t>
            </w:r>
          </w:p>
        </w:tc>
      </w:tr>
      <w:tr w14:paraId="1A17C0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C39A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空气悬架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3B0CC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有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 2" w:char="0052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   无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 2" w:char="00A3"/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4F266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25F5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一轴可选装为空气悬挂提升桥（符合国家公告要求）1根厂配桥（永利泰、BPW、沃胜）</w:t>
            </w:r>
          </w:p>
        </w:tc>
      </w:tr>
      <w:tr w14:paraId="696298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A936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自动调整臂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492A1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有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 2" w:char="0052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   无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 2" w:char="00A3"/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39C9F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8613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厂配</w:t>
            </w:r>
          </w:p>
        </w:tc>
      </w:tr>
      <w:tr w14:paraId="10D60C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31C4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A B S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F0B6A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科 密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 2" w:char="0052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            威 伯 科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 2" w:char="00A3"/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BE917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8F57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科密4s3m、威薄科、万安</w:t>
            </w:r>
          </w:p>
        </w:tc>
      </w:tr>
      <w:tr w14:paraId="4DB2A9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2B22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钢 圈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3ED7A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 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>个铝圈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12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个钢圈 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斯太尔大俊  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B2C54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23A0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大俊、金固、日上</w:t>
            </w:r>
          </w:p>
        </w:tc>
      </w:tr>
      <w:tr w14:paraId="78B60C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7099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轮 胎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26B9F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</w:t>
            </w:r>
            <w:r>
              <w:rPr>
                <w:rStyle w:val="17"/>
                <w:rFonts w:hint="default"/>
                <w:color w:val="auto"/>
                <w:sz w:val="18"/>
                <w:szCs w:val="18"/>
                <w:u w:val="single"/>
              </w:rPr>
              <w:t xml:space="preserve"> 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  花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顺花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 数量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10  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126AB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2BD6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双钱、朝阳、玲珑、三角、佳通等</w:t>
            </w:r>
          </w:p>
        </w:tc>
      </w:tr>
      <w:tr w14:paraId="361BA6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ED59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板 簧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BAE4F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 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 厚 度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16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  片 数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10  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02999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E33C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太岳、富华、新交通</w:t>
            </w:r>
          </w:p>
        </w:tc>
      </w:tr>
      <w:tr w14:paraId="4C970F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E4A4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液 压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AFBD4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  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  型 号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 180   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16110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E488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吉奥格、海沃、万邦</w:t>
            </w:r>
          </w:p>
        </w:tc>
      </w:tr>
      <w:tr w14:paraId="386278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0E40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后 门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8C9C1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一体门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84669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52CA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整门</w:t>
            </w:r>
          </w:p>
        </w:tc>
      </w:tr>
      <w:tr w14:paraId="711523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8ADC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尾 座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969A1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数量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4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 xml:space="preserve">个  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70E10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9EC3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z w:val="18"/>
                <w:szCs w:val="18"/>
              </w:rPr>
              <w:t>4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尾座</w:t>
            </w:r>
          </w:p>
        </w:tc>
      </w:tr>
      <w:tr w14:paraId="41EC87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63B5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牵引销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6E8D5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90 销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 2" w:char="0052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   50 销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80535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5547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z w:val="18"/>
                <w:szCs w:val="18"/>
              </w:rPr>
              <w:t>90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销</w:t>
            </w:r>
          </w:p>
        </w:tc>
      </w:tr>
      <w:tr w14:paraId="264310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560F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颜 色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8225A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挂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 红 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>色       厢</w:t>
            </w:r>
            <w:r>
              <w:rPr>
                <w:rStyle w:val="16"/>
                <w:rFonts w:hint="default"/>
                <w:color w:val="auto"/>
                <w:sz w:val="18"/>
                <w:szCs w:val="18"/>
              </w:rPr>
              <w:t xml:space="preserve">   红   </w:t>
            </w:r>
            <w:r>
              <w:rPr>
                <w:rStyle w:val="17"/>
                <w:rFonts w:hint="default"/>
                <w:color w:val="auto"/>
                <w:sz w:val="18"/>
                <w:szCs w:val="18"/>
              </w:rPr>
              <w:t>色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65EB4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5BDB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定制颜色</w:t>
            </w:r>
          </w:p>
        </w:tc>
      </w:tr>
      <w:tr w14:paraId="4363D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B038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淋 水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7C8C5">
            <w:pPr>
              <w:widowControl/>
              <w:rPr>
                <w:rFonts w:hint="default" w:ascii="微软雅黑" w:hAnsi="微软雅黑" w:eastAsia="微软雅黑" w:cs="微软雅黑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  <w:lang w:val="en-US" w:eastAsia="zh-CN"/>
              </w:rPr>
              <w:t>气压淋水器（200L）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B2C20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  <w:highlight w:val="yellow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6D6C8">
            <w:pPr>
              <w:widowControl/>
              <w:jc w:val="center"/>
              <w:textAlignment w:val="center"/>
              <w:rPr>
                <w:rFonts w:hint="default" w:ascii="微软雅黑" w:hAnsi="微软雅黑" w:eastAsia="微软雅黑" w:cs="微软雅黑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highlight w:val="none"/>
                <w:lang w:val="en-US" w:eastAsia="zh-CN"/>
              </w:rPr>
              <w:t>国产优质</w:t>
            </w:r>
          </w:p>
        </w:tc>
      </w:tr>
      <w:tr w14:paraId="28834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1DFD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篷布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CBF39">
            <w:pPr>
              <w:widowControl/>
              <w:textAlignment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加装圆钢链条式篷布系统（滑轨）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8299A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3254D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详见本方案第五条</w:t>
            </w:r>
          </w:p>
        </w:tc>
      </w:tr>
      <w:tr w14:paraId="784609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40B5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放料斗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3A229">
            <w:pPr>
              <w:widowControl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 xml:space="preserve"> 无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4CE8F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46BA8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7EE1C2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DC5E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数量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869AD">
            <w:pPr>
              <w:widowControl/>
              <w:textAlignment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79B8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合计数量</w:t>
            </w: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8366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49C0D0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92CA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定金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D8D4F"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C4EA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合计定金</w:t>
            </w: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3011C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368B67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F764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单价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D6BF5">
            <w:pPr>
              <w:widowControl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612C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合计总价</w:t>
            </w: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AFE07">
            <w:pPr>
              <w:widowControl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1DB8E1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7502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运送方式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60828">
            <w:pPr>
              <w:widowControl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D759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板车送货</w:t>
            </w:r>
          </w:p>
        </w:tc>
        <w:tc>
          <w:tcPr>
            <w:tcW w:w="39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59190">
            <w:pPr>
              <w:widowControl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 w14:paraId="598831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D38E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备注</w:t>
            </w:r>
          </w:p>
        </w:tc>
        <w:tc>
          <w:tcPr>
            <w:tcW w:w="909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6873BC">
            <w:pPr>
              <w:widowControl/>
              <w:numPr>
                <w:ilvl w:val="0"/>
                <w:numId w:val="2"/>
              </w:numPr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承载吨位</w:t>
            </w:r>
            <w:r>
              <w:rPr>
                <w:rFonts w:hint="eastAsia"/>
                <w:kern w:val="0"/>
                <w:sz w:val="20"/>
                <w:szCs w:val="20"/>
              </w:rPr>
              <w:t>：</w:t>
            </w:r>
            <w:r>
              <w:rPr>
                <w:rFonts w:hint="default" w:ascii="Arial" w:hAnsi="Arial" w:cs="Arial"/>
                <w:kern w:val="0"/>
                <w:sz w:val="20"/>
                <w:szCs w:val="20"/>
                <w:highlight w:val="yellow"/>
              </w:rPr>
              <w:t>≥</w:t>
            </w:r>
            <w:r>
              <w:rPr>
                <w:rFonts w:hint="eastAsia"/>
                <w:kern w:val="0"/>
                <w:sz w:val="20"/>
                <w:szCs w:val="20"/>
                <w:highlight w:val="yellow"/>
                <w:lang w:val="en-US" w:eastAsia="zh-CN"/>
              </w:rPr>
              <w:t>40T</w:t>
            </w:r>
            <w:r>
              <w:rPr>
                <w:kern w:val="0"/>
                <w:sz w:val="20"/>
                <w:szCs w:val="20"/>
              </w:rPr>
              <w:t>，挂车自重≤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kern w:val="0"/>
                <w:sz w:val="20"/>
                <w:szCs w:val="20"/>
              </w:rPr>
              <w:t>T</w:t>
            </w:r>
          </w:p>
          <w:p w14:paraId="3CF60EFF">
            <w:pPr>
              <w:widowControl/>
              <w:numPr>
                <w:ilvl w:val="0"/>
                <w:numId w:val="2"/>
              </w:numPr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纵梁高度</w:t>
            </w:r>
            <w:r>
              <w:rPr>
                <w:rFonts w:hint="eastAsia"/>
                <w:kern w:val="0"/>
                <w:sz w:val="20"/>
                <w:szCs w:val="20"/>
              </w:rPr>
              <w:t>：</w:t>
            </w:r>
            <w:r>
              <w:rPr>
                <w:kern w:val="0"/>
                <w:sz w:val="20"/>
                <w:szCs w:val="20"/>
              </w:rPr>
              <w:t>450~480mm</w:t>
            </w:r>
            <w:r>
              <w:rPr>
                <w:rFonts w:hint="eastAsia"/>
                <w:kern w:val="0"/>
                <w:sz w:val="20"/>
                <w:szCs w:val="20"/>
              </w:rPr>
              <w:t>，T700、宝钢B980LD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、重钢、攀钢</w:t>
            </w:r>
          </w:p>
          <w:p w14:paraId="3C263CB9">
            <w:pPr>
              <w:widowControl/>
              <w:numPr>
                <w:ilvl w:val="0"/>
                <w:numId w:val="2"/>
              </w:numPr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气室：瑞立6双/铝罐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、凯旋</w:t>
            </w:r>
          </w:p>
          <w:p w14:paraId="2EFD89DF">
            <w:pPr>
              <w:widowControl/>
              <w:numPr>
                <w:ilvl w:val="0"/>
                <w:numId w:val="2"/>
              </w:numPr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请报价单位附挂车公告截图并加盖公章</w:t>
            </w:r>
          </w:p>
        </w:tc>
      </w:tr>
    </w:tbl>
    <w:p w14:paraId="71C25F2C">
      <w:pPr>
        <w:adjustRightInd w:val="0"/>
        <w:snapToGrid w:val="0"/>
        <w:spacing w:line="5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3B7E0904">
      <w:pPr>
        <w:adjustRightInd w:val="0"/>
        <w:snapToGrid w:val="0"/>
        <w:spacing w:line="560" w:lineRule="exact"/>
        <w:ind w:firstLine="640" w:firstLineChars="200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二、挂车技术方案的说明：</w:t>
      </w:r>
    </w:p>
    <w:p w14:paraId="73B690EC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整车外廊尺寸：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9000*2550*3500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；</w:t>
      </w:r>
    </w:p>
    <w:p w14:paraId="050CB089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油缸选用：180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-5-6500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；</w:t>
      </w:r>
    </w:p>
    <w:p w14:paraId="78305F3A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货箱內空：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8400*2370*600+800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；</w:t>
      </w:r>
    </w:p>
    <w:p w14:paraId="7F1CA499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采用单牵引销：上户轴距为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4000+1310+1310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；</w:t>
      </w:r>
    </w:p>
    <w:p w14:paraId="2B21D8C3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货箱最大举升度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4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3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度。整车后悬为</w:t>
      </w:r>
      <w:r>
        <w:rPr>
          <w:rFonts w:hint="eastAsia" w:ascii="微软雅黑" w:hAnsi="微软雅黑" w:eastAsia="微软雅黑" w:cs="微软雅黑"/>
          <w:kern w:val="0"/>
          <w:sz w:val="18"/>
          <w:szCs w:val="18"/>
        </w:rPr>
        <w:t xml:space="preserve"> ≥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1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480，举升到4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3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度，底板卸料后端超出赤池槽边缘</w:t>
      </w:r>
      <w:r>
        <w:rPr>
          <w:rFonts w:hint="eastAsia" w:ascii="微软雅黑" w:hAnsi="微软雅黑" w:eastAsia="微软雅黑" w:cs="微软雅黑"/>
          <w:kern w:val="0"/>
          <w:sz w:val="18"/>
          <w:szCs w:val="18"/>
        </w:rPr>
        <w:t>≥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2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20。最大限度保证赤池卸入赤池槽。</w:t>
      </w:r>
    </w:p>
    <w:p w14:paraId="3DC6FAD5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整车第一桥气囊提升，1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0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个轮胎，比同类型1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2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个轮胎轻2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00kg</w:t>
      </w:r>
    </w:p>
    <w:p w14:paraId="19B67474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板簧选用1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0*16*90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：刚性更强，提高挂车冲击赤池槽边缘H型钢稳定性。</w:t>
      </w:r>
    </w:p>
    <w:p w14:paraId="10BE4190">
      <w:pPr>
        <w:spacing w:line="560" w:lineRule="exact"/>
        <w:ind w:firstLine="640" w:firstLineChars="200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三、挂车质保要求</w:t>
      </w:r>
    </w:p>
    <w:p w14:paraId="4ED5C254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1.出售的车辆，其质量必须符合国家标准或行业标准，并符合出厂检验标准，符合安全驾驶和说明书载明的基本使用要求，符合车辆落籍地政府关于挂车的技术标准。</w:t>
      </w:r>
    </w:p>
    <w:p w14:paraId="02B8EA2F">
      <w:pPr>
        <w:pStyle w:val="8"/>
        <w:spacing w:line="560" w:lineRule="exact"/>
        <w:ind w:left="0" w:firstLine="560"/>
        <w:rPr>
          <w:rFonts w:ascii="方正仿宋_GBK" w:hAnsi="方正仿宋_GBK" w:eastAsia="方正仿宋_GBK" w:cs="方正仿宋_GBK"/>
          <w:kern w:val="1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Cs w:val="28"/>
          <w:lang w:bidi="zh-CN"/>
        </w:rPr>
        <w:t>2.出售的车辆，必须是全新的且未使用过的车辆，其主要零部件必须符合《车辆技术参数》所列具体要求。</w:t>
      </w:r>
    </w:p>
    <w:p w14:paraId="114632F0">
      <w:pPr>
        <w:pStyle w:val="4"/>
      </w:pPr>
      <w:r>
        <w:rPr>
          <w:rFonts w:hint="eastAsia"/>
        </w:rPr>
        <w:t>3.配套核心零部件质保标准</w:t>
      </w:r>
    </w:p>
    <w:p w14:paraId="407DD148">
      <w:pPr>
        <w:pStyle w:val="4"/>
      </w:pPr>
      <w:r>
        <w:rPr>
          <w:rFonts w:hint="eastAsia"/>
        </w:rPr>
        <w:t>（1）车桥</w:t>
      </w:r>
    </w:p>
    <w:tbl>
      <w:tblPr>
        <w:tblStyle w:val="9"/>
        <w:tblpPr w:leftFromText="180" w:rightFromText="180" w:vertAnchor="text" w:horzAnchor="page" w:tblpXSpec="center" w:tblpY="103"/>
        <w:tblOverlap w:val="never"/>
        <w:tblW w:w="84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2"/>
        <w:gridCol w:w="2442"/>
        <w:gridCol w:w="4522"/>
      </w:tblGrid>
      <w:tr w14:paraId="2A02C5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E52C8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序号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61638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车轴配件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88DFA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质保期（不得低于下述标准）</w:t>
            </w:r>
          </w:p>
        </w:tc>
      </w:tr>
      <w:tr w14:paraId="4F1657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05043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1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D1B5C5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刹车片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F8993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6个月或5万公里保修</w:t>
            </w:r>
          </w:p>
        </w:tc>
      </w:tr>
      <w:tr w14:paraId="7573BD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14739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2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D6E31D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轮胎螺栓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4C054D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6个月或5万公里保修</w:t>
            </w:r>
          </w:p>
        </w:tc>
      </w:tr>
      <w:tr w14:paraId="0D6A0C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F6C29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3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AB51DC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润滑脂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5FCB9B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1年或15万公里保修</w:t>
            </w:r>
          </w:p>
        </w:tc>
      </w:tr>
      <w:tr w14:paraId="723D50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70151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4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82E3CC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手动调整臂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D4D10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1年或15万公里保修</w:t>
            </w:r>
          </w:p>
        </w:tc>
      </w:tr>
      <w:tr w14:paraId="367B7E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D30A2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5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FB46E9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制动鼓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401642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1年或15万公里保修</w:t>
            </w:r>
          </w:p>
        </w:tc>
      </w:tr>
      <w:tr w14:paraId="0E614A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DC034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6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556671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轴体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2CBEB6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3年或50万公里保修</w:t>
            </w:r>
          </w:p>
        </w:tc>
      </w:tr>
      <w:tr w14:paraId="695398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3BBDA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7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9135A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轮毂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8C9EA4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3年或50万公里保修</w:t>
            </w:r>
          </w:p>
        </w:tc>
      </w:tr>
      <w:tr w14:paraId="0C55B5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46D62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8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AB7AF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轴承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FBD44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3年或50万公里保修</w:t>
            </w:r>
          </w:p>
        </w:tc>
      </w:tr>
      <w:tr w14:paraId="3366E3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48A05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9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A5B2B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油封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7FF110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3年或50万公里保修</w:t>
            </w:r>
          </w:p>
        </w:tc>
      </w:tr>
      <w:tr w14:paraId="0A4736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C3A29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10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2E0F0D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轴头螺母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D707AA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3年或50万公里保修</w:t>
            </w:r>
          </w:p>
        </w:tc>
      </w:tr>
      <w:tr w14:paraId="12EB59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5550C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11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DF9A3A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轮毂盖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AAE56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3年或50万公里保修</w:t>
            </w:r>
          </w:p>
        </w:tc>
      </w:tr>
      <w:tr w14:paraId="0D1C8B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88EBF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12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C2D9B6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ABS齿圈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EE29D6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3年或50万公里保修</w:t>
            </w:r>
          </w:p>
        </w:tc>
      </w:tr>
      <w:tr w14:paraId="533FCC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C9CB9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13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5C99A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ABS传感器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7C376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3年或50万公里保修</w:t>
            </w:r>
          </w:p>
        </w:tc>
      </w:tr>
      <w:tr w14:paraId="65CC86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EE7D9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1</w:t>
            </w:r>
            <w:r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  <w:t>4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6603B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其余未尽车轴配件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D4C82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kern w:val="1"/>
                <w:sz w:val="24"/>
                <w:lang w:bidi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1"/>
                <w:sz w:val="24"/>
                <w:lang w:bidi="zh-CN"/>
              </w:rPr>
              <w:t>1年或15万公里保修</w:t>
            </w:r>
          </w:p>
        </w:tc>
      </w:tr>
    </w:tbl>
    <w:p w14:paraId="34EBDE78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（2）油缸：油缸主体36个月，其它零部件24个月。服务标准为质保期内出现问题直接更换全新零部件。</w:t>
      </w:r>
    </w:p>
    <w:p w14:paraId="7FE31239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（3）轮胎：1年内享受国家标准轮胎质保范围内标准，轮胎壁厚磨损超过一半脱离质保理赔。时间或磨损先到为准。</w:t>
      </w:r>
    </w:p>
    <w:p w14:paraId="2442E14F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（4）大梁终身质保、悬挂平衡臂至少三个月、拉杆拉臂至少3个月、钢圈至少6个月、板簧至少6个月，气室至少6个月。</w:t>
      </w:r>
    </w:p>
    <w:p w14:paraId="64BF2575">
      <w:pPr>
        <w:spacing w:line="560" w:lineRule="exact"/>
        <w:ind w:firstLine="640" w:firstLineChars="200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四、挂车售后服务</w:t>
      </w:r>
    </w:p>
    <w:p w14:paraId="46904FF8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1、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保修期内或保修期外出现故障，供方在接到通知后，维修人员在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1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小时内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响应并向客户单位进行详情了解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，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4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小时内上门维修服务。</w:t>
      </w:r>
    </w:p>
    <w:p w14:paraId="32860043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2、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供方需派驻专业技术人员到买方项目地址服务教学并建立服务网点。</w:t>
      </w:r>
    </w:p>
    <w:p w14:paraId="32D975D8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3、供方需提供常规零配件给买方库存备用。</w:t>
      </w:r>
    </w:p>
    <w:p w14:paraId="1DDEE266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4、备品备件明细（注：1、参与报价单位需按以下配件名称填写规格型号等相关内容；2、如有新增加配件名称，报价单位可从序号2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7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后添加）</w:t>
      </w:r>
    </w:p>
    <w:tbl>
      <w:tblPr>
        <w:tblStyle w:val="9"/>
        <w:tblW w:w="821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960"/>
        <w:gridCol w:w="1188"/>
        <w:gridCol w:w="1176"/>
        <w:gridCol w:w="1488"/>
        <w:gridCol w:w="1701"/>
      </w:tblGrid>
      <w:tr w14:paraId="20716C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81A5D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F1ED0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配件名称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99CFE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品牌名称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E5A8D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规格型号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97A0E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单价（元）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4BD2D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备注</w:t>
            </w:r>
          </w:p>
        </w:tc>
      </w:tr>
      <w:tr w14:paraId="7996CF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5E702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666386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刹车片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D5A7B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E0C0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5A56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20E3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4EED3B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79F04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F953BE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轮胎螺栓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7FD94B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6EF81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8151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1699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4B5A9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B8BDE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3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F2FD3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刹车分泵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41C615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AC0C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95B7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969D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372DAA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D93FE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4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70A3E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手动调整臂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6AF21A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ECC1B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2BC1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8EBC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4637011E"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BB16D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5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E0F9A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制动鼓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FA878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5DE30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5225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9097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1A250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86A0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6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90D8E3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轴体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0A424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1DBE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BA98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A7A6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641B4C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F4FE4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7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4E63D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轮毂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67165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15F9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2CCD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3CDEB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4C2804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397C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8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4A0AE3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轴承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2ABFF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14A5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3E2F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99C2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7FCAE7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AB17F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9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A4114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油封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A270D3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2A47D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5E41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E3F3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23A98E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7B14D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10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D976DF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轴头螺母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AC869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126B9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4034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8754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1C002F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DAEF1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11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858E15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刹车继动阀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A9B1B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BFB14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1AEB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3356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4B773E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9A6C2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12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DC12DF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牵引肖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5B6F5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99D90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F02C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2FB4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30FE0D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4A99E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13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F3992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拉臂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C3178C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C5CE4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E508B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7DED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06FF83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21597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14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830E9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拉臂套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0C75E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8274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F63A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0884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11EEF6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E6AFF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15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FB48C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边灯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07C25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D65DAB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D9E65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5FFF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4C6BD5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D048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16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696222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示廊灯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7FDD7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3EC0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FB58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346D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23DF7B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36255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17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2AE8C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刹车气管接头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97DA16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6F5BB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5EB8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26E7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1506660C"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10B3B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18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23D17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液压油泵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8F7C98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5935D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6497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DF58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2696C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9ABFC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19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6A6AF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尾灯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3CF88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D306B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C30B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EE1A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0A69D4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B8B3F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20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6B2A83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尾勾链条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69E3AB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A5089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9380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E0E7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664E69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31594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21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F2F64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刹车片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A5DB4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5D773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7B7E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13D1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794D35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4053E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22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CDDA24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润滑脂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2688C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9DD81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802B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FEC9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1464DC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24F5B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23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7175FD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液压油管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809AA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2A5F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221E5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2445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763C02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E3950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24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F8D57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密封胶条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8A4332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97AD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566E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28EC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6C2A7A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8E46E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25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7866C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2"/>
                <w:szCs w:val="22"/>
              </w:rPr>
              <w:t>液压控制阀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C596A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3149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415F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F62D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0B8460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19AB9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26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BECB3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2"/>
                <w:szCs w:val="22"/>
              </w:rPr>
              <w:t>液压控制手柄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C59E4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AD4B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AC35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4025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142884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DB7B2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27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94828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2"/>
                <w:szCs w:val="22"/>
              </w:rPr>
              <w:t>ABS控制阀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78731">
            <w:pPr>
              <w:widowControl/>
              <w:jc w:val="center"/>
              <w:rPr>
                <w:rFonts w:hint="eastAsia" w:ascii="方正仿宋_GBK" w:hAnsi="等线"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2FAA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A6EB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75DC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6B73B01D">
        <w:trPr>
          <w:trHeight w:val="288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438F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6AAD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1F91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7D5D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0A8F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ED1B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 w14:paraId="68983C95">
      <w:pPr>
        <w:adjustRightInd w:val="0"/>
        <w:snapToGrid w:val="0"/>
        <w:spacing w:line="560" w:lineRule="exact"/>
        <w:ind w:firstLine="560" w:firstLineChars="200"/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</w:pPr>
    </w:p>
    <w:p w14:paraId="3E492D4E">
      <w:pPr>
        <w:spacing w:line="560" w:lineRule="exact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</w:p>
    <w:p w14:paraId="043B2F86"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</w:p>
    <w:p w14:paraId="7AB806EE"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</w:p>
    <w:p w14:paraId="6B0C3EB9"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</w:p>
    <w:p w14:paraId="7C38FA83"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</w:p>
    <w:p w14:paraId="66CCB11D"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</w:p>
    <w:p w14:paraId="6099F3E3"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</w:p>
    <w:p w14:paraId="37716321">
      <w:pPr>
        <w:spacing w:line="560" w:lineRule="exact"/>
        <w:ind w:firstLine="640" w:firstLineChars="200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五、圆钢链条式篷布系统（滑轨）配置要求</w:t>
      </w:r>
    </w:p>
    <w:p w14:paraId="63E462AB">
      <w:pPr>
        <w:spacing w:line="560" w:lineRule="exact"/>
        <w:ind w:firstLine="600" w:firstLineChars="200"/>
        <w:rPr>
          <w:rFonts w:ascii="方正仿宋_GBK" w:hAnsi="方正黑体_GBK" w:eastAsia="方正仿宋_GBK" w:cs="方正黑体_GBK"/>
          <w:bCs/>
          <w:sz w:val="30"/>
          <w:szCs w:val="30"/>
        </w:rPr>
      </w:pPr>
      <w:r>
        <w:rPr>
          <w:rFonts w:hint="eastAsia" w:ascii="方正仿宋_GBK" w:hAnsi="方正黑体_GBK" w:eastAsia="方正仿宋_GBK" w:cs="方正黑体_GBK"/>
          <w:bCs/>
          <w:sz w:val="30"/>
          <w:szCs w:val="30"/>
        </w:rPr>
        <w:t>数量：一台挂车配备一套圆钢链条式篷布</w:t>
      </w:r>
    </w:p>
    <w:tbl>
      <w:tblPr>
        <w:tblStyle w:val="9"/>
        <w:tblW w:w="8364" w:type="dxa"/>
        <w:tblInd w:w="-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2080"/>
        <w:gridCol w:w="1340"/>
        <w:gridCol w:w="4084"/>
      </w:tblGrid>
      <w:tr w14:paraId="21D572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8BB0C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006FE8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79E4CB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4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24914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备注</w:t>
            </w:r>
          </w:p>
        </w:tc>
      </w:tr>
      <w:tr w14:paraId="3221DB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34CA2A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E039FD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篷布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0D29EC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1张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FB1ECD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600g刀刮布</w:t>
            </w:r>
          </w:p>
        </w:tc>
      </w:tr>
      <w:tr w14:paraId="55BE7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C4F640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B4D46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篷杆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AA0D7E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13根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4DAD9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30*2</w:t>
            </w:r>
          </w:p>
        </w:tc>
      </w:tr>
      <w:tr w14:paraId="71648A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C92F49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E99E9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主动滑车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0ACC2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2个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D4ED1C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自制</w:t>
            </w:r>
          </w:p>
        </w:tc>
      </w:tr>
      <w:tr w14:paraId="7E0964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1B5A11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3428D4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从动滑车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04AA97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22个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4C0D72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自制</w:t>
            </w:r>
          </w:p>
        </w:tc>
      </w:tr>
      <w:tr w14:paraId="1AF37B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E1C679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9F6E4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圆钢轨道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8D7244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20米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69D95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20</w:t>
            </w:r>
          </w:p>
        </w:tc>
      </w:tr>
      <w:tr w14:paraId="45BB2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C1C020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FB845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电机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49402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1台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85F745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1200W</w:t>
            </w:r>
          </w:p>
        </w:tc>
      </w:tr>
      <w:tr w14:paraId="43B147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FE0755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0AC912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控制器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377F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1台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77BB74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24V</w:t>
            </w:r>
          </w:p>
        </w:tc>
      </w:tr>
      <w:tr w14:paraId="51D924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F31011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E84AD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涨紧轮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1F7468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2个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042BE5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自制</w:t>
            </w:r>
          </w:p>
        </w:tc>
      </w:tr>
      <w:tr w14:paraId="71CD7F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95669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486399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前转角齿轮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C03D55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2个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3FB42E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自制</w:t>
            </w:r>
          </w:p>
        </w:tc>
      </w:tr>
      <w:tr w14:paraId="77F213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BA3FF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10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55182D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传动轴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DBB515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1套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F7FE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30轴（含轴承及底座和齿轮）</w:t>
            </w:r>
          </w:p>
        </w:tc>
      </w:tr>
      <w:tr w14:paraId="52B14C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0EA85F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2543B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电机座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9B1317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1个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C16A11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自制</w:t>
            </w:r>
          </w:p>
        </w:tc>
      </w:tr>
      <w:tr w14:paraId="0F62F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CF19C0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D39312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链条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262E0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2根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86A36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10A</w:t>
            </w:r>
          </w:p>
        </w:tc>
      </w:tr>
      <w:tr w14:paraId="6E5346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0095A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56D78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电机链条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2DFE24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1根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11AB1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 xml:space="preserve">10A </w:t>
            </w:r>
          </w:p>
        </w:tc>
      </w:tr>
      <w:tr w14:paraId="0CE3E0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33E930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11BB17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篷布压片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D3CC81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26个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5F5A6B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自制</w:t>
            </w:r>
          </w:p>
        </w:tc>
      </w:tr>
      <w:tr w14:paraId="52ED1B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C1B39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F3EB59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电机轴齿轮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23C5C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1个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D742D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100</w:t>
            </w:r>
          </w:p>
        </w:tc>
      </w:tr>
      <w:tr w14:paraId="7F961B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F1D9BA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16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F18A4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方管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B12744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2根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B7932D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30*30*1.2</w:t>
            </w:r>
          </w:p>
        </w:tc>
      </w:tr>
      <w:tr w14:paraId="78B62E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171580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84A1B6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角铁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BBB4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一批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0DEB25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80*80*5</w:t>
            </w:r>
          </w:p>
        </w:tc>
      </w:tr>
      <w:tr w14:paraId="3AF77C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98BBD2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F0F532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扎带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17253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1把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F4C27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　</w:t>
            </w:r>
          </w:p>
        </w:tc>
      </w:tr>
      <w:tr w14:paraId="0D64F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B64831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19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BEFA60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标件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961A50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若干</w:t>
            </w:r>
          </w:p>
        </w:tc>
        <w:tc>
          <w:tcPr>
            <w:tcW w:w="4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324DE7">
            <w:pPr>
              <w:widowControl/>
              <w:jc w:val="center"/>
              <w:rPr>
                <w:rFonts w:ascii="方正仿宋_GBK" w:hAnsi="等线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等线" w:eastAsia="方正仿宋_GBK"/>
                <w:color w:val="000000"/>
                <w:kern w:val="0"/>
                <w:sz w:val="24"/>
              </w:rPr>
              <w:t>常规</w:t>
            </w:r>
          </w:p>
        </w:tc>
      </w:tr>
    </w:tbl>
    <w:p w14:paraId="3A1B6923">
      <w:pPr>
        <w:adjustRightInd w:val="0"/>
        <w:snapToGrid w:val="0"/>
        <w:spacing w:line="560" w:lineRule="exact"/>
        <w:ind w:firstLine="643" w:firstLineChars="200"/>
        <w:rPr>
          <w:rFonts w:ascii="方正仿宋_GBK" w:hAnsi="方正仿宋_GBK" w:eastAsia="方正仿宋_GBK" w:cs="方正仿宋_GBK"/>
          <w:b/>
          <w:kern w:val="1"/>
          <w:sz w:val="32"/>
          <w:szCs w:val="32"/>
          <w:lang w:bidi="zh-CN"/>
        </w:rPr>
      </w:pPr>
      <w:r>
        <w:rPr>
          <w:rFonts w:hint="eastAsia" w:ascii="方正仿宋_GBK" w:hAnsi="方正仿宋_GBK" w:eastAsia="方正仿宋_GBK" w:cs="方正仿宋_GBK"/>
          <w:b/>
          <w:kern w:val="1"/>
          <w:sz w:val="32"/>
          <w:szCs w:val="32"/>
          <w:lang w:bidi="zh-CN"/>
        </w:rPr>
        <w:t>售后服务</w:t>
      </w:r>
    </w:p>
    <w:p w14:paraId="260F71D6">
      <w:pPr>
        <w:adjustRightInd w:val="0"/>
        <w:snapToGrid w:val="0"/>
        <w:spacing w:line="560" w:lineRule="exact"/>
        <w:ind w:firstLine="560" w:firstLineChars="200"/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我司需要的篷布系统按国家三包法执行。电机、控制器等电器元件三包期为壹年，机械部分属产品质量问题的三包期限为半年，篷杆和篷布等易损件不在三包范围内，如出现售后情况，销售方必须1小时内响应，</w:t>
      </w:r>
      <w:r>
        <w:rPr>
          <w:rFonts w:ascii="方正仿宋_GBK" w:hAnsi="方正仿宋_GBK" w:eastAsia="方正仿宋_GBK" w:cs="方正仿宋_GBK"/>
          <w:kern w:val="1"/>
          <w:sz w:val="28"/>
          <w:szCs w:val="28"/>
          <w:lang w:bidi="zh-CN"/>
        </w:rPr>
        <w:t>24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小时处理问题。</w:t>
      </w:r>
    </w:p>
    <w:p w14:paraId="213EA8F9">
      <w:pPr>
        <w:adjustRightInd w:val="0"/>
        <w:snapToGrid w:val="0"/>
        <w:spacing w:line="560" w:lineRule="exact"/>
        <w:ind w:firstLine="560" w:firstLineChars="200"/>
        <w:rPr>
          <w:rFonts w:hint="default" w:ascii="方正仿宋_GBK" w:hAnsi="方正仿宋_GBK" w:eastAsia="方正仿宋_GBK" w:cs="方正仿宋_GBK"/>
          <w:kern w:val="1"/>
          <w:sz w:val="28"/>
          <w:szCs w:val="28"/>
          <w:lang w:val="en-US" w:bidi="zh-CN"/>
        </w:rPr>
      </w:pP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备注：1、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val="en-US" w:bidi="zh-CN"/>
        </w:rPr>
        <w:t>篷布优先在生产厂家安装完成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；2、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val="en-US" w:bidi="zh-CN"/>
        </w:rPr>
        <w:t>其他原因导致无法在生产厂家安装的，厂家负责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免费上门安装，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val="en-US" w:bidi="zh-CN"/>
        </w:rPr>
        <w:t>安装地点：万州经开区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；3、采购方提供场地及电源，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val="en-US" w:bidi="zh-CN"/>
        </w:rPr>
        <w:t>厂家负责电费及安装后场地清洁</w:t>
      </w:r>
      <w:r>
        <w:rPr>
          <w:rFonts w:hint="eastAsia" w:ascii="方正仿宋_GBK" w:hAnsi="方正仿宋_GBK" w:eastAsia="方正仿宋_GBK" w:cs="方正仿宋_GBK"/>
          <w:kern w:val="1"/>
          <w:sz w:val="28"/>
          <w:szCs w:val="28"/>
          <w:lang w:bidi="zh-CN"/>
        </w:rPr>
        <w:t>；4、安装</w:t>
      </w:r>
      <w:r>
        <w:rPr>
          <w:rFonts w:hint="eastAsia" w:ascii="方正仿宋_GBK" w:hAnsi="方正仿宋_GBK" w:eastAsia="方正仿宋_GBK" w:cs="方正仿宋_GBK"/>
          <w:bCs/>
          <w:kern w:val="1"/>
          <w:sz w:val="28"/>
          <w:szCs w:val="28"/>
          <w:lang w:bidi="zh-CN"/>
        </w:rPr>
        <w:t>圆钢链条式篷布系统所需的相关配件，辅料包含在挂车总价内；</w:t>
      </w:r>
    </w:p>
    <w:p w14:paraId="3BB32C6A">
      <w:pPr>
        <w:pStyle w:val="4"/>
      </w:pPr>
      <w:r>
        <w:rPr>
          <w:rFonts w:hint="eastAsia"/>
        </w:rPr>
        <w:t xml:space="preserve">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42E631C0"/>
    <w:multiLevelType w:val="singleLevel"/>
    <w:tmpl w:val="42E631C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Y5MzNmOTM0MzRjNmY0NzRhYzg1NDBhNmZlYjcyYzUifQ=="/>
  </w:docVars>
  <w:rsids>
    <w:rsidRoot w:val="000D1390"/>
    <w:rsid w:val="000073AA"/>
    <w:rsid w:val="00013787"/>
    <w:rsid w:val="000255D3"/>
    <w:rsid w:val="00027E0E"/>
    <w:rsid w:val="00030DD0"/>
    <w:rsid w:val="0003506F"/>
    <w:rsid w:val="0005656C"/>
    <w:rsid w:val="00082D31"/>
    <w:rsid w:val="000A3812"/>
    <w:rsid w:val="000B16AD"/>
    <w:rsid w:val="000B4D6B"/>
    <w:rsid w:val="000D1390"/>
    <w:rsid w:val="000F1CB9"/>
    <w:rsid w:val="00110274"/>
    <w:rsid w:val="0011534A"/>
    <w:rsid w:val="00121D49"/>
    <w:rsid w:val="001871D5"/>
    <w:rsid w:val="001A1DB7"/>
    <w:rsid w:val="001C303D"/>
    <w:rsid w:val="001C64AA"/>
    <w:rsid w:val="001D32C9"/>
    <w:rsid w:val="001D5D67"/>
    <w:rsid w:val="00271445"/>
    <w:rsid w:val="00287DD7"/>
    <w:rsid w:val="00296BE1"/>
    <w:rsid w:val="00300C43"/>
    <w:rsid w:val="003047F5"/>
    <w:rsid w:val="00310A65"/>
    <w:rsid w:val="0031298C"/>
    <w:rsid w:val="00316046"/>
    <w:rsid w:val="00326D53"/>
    <w:rsid w:val="0033180C"/>
    <w:rsid w:val="00337832"/>
    <w:rsid w:val="00362028"/>
    <w:rsid w:val="003652ED"/>
    <w:rsid w:val="00396A97"/>
    <w:rsid w:val="003B44A2"/>
    <w:rsid w:val="003B6D9D"/>
    <w:rsid w:val="003E321F"/>
    <w:rsid w:val="004016F7"/>
    <w:rsid w:val="00401B9E"/>
    <w:rsid w:val="00416E38"/>
    <w:rsid w:val="00440B70"/>
    <w:rsid w:val="00440CF0"/>
    <w:rsid w:val="00441E24"/>
    <w:rsid w:val="00462F6B"/>
    <w:rsid w:val="0048089E"/>
    <w:rsid w:val="0048753B"/>
    <w:rsid w:val="004C42D9"/>
    <w:rsid w:val="005161C9"/>
    <w:rsid w:val="00517EF7"/>
    <w:rsid w:val="00523C15"/>
    <w:rsid w:val="00551B89"/>
    <w:rsid w:val="00575F5D"/>
    <w:rsid w:val="0057657C"/>
    <w:rsid w:val="00587DC1"/>
    <w:rsid w:val="00591CFC"/>
    <w:rsid w:val="005A4611"/>
    <w:rsid w:val="005C095D"/>
    <w:rsid w:val="005C3C3B"/>
    <w:rsid w:val="005C757D"/>
    <w:rsid w:val="005D0103"/>
    <w:rsid w:val="005E4EDC"/>
    <w:rsid w:val="005F3609"/>
    <w:rsid w:val="00625350"/>
    <w:rsid w:val="0062765E"/>
    <w:rsid w:val="0064341E"/>
    <w:rsid w:val="00681DB4"/>
    <w:rsid w:val="00682681"/>
    <w:rsid w:val="00686A9D"/>
    <w:rsid w:val="00686BA5"/>
    <w:rsid w:val="0069587B"/>
    <w:rsid w:val="006D11D7"/>
    <w:rsid w:val="006E3F69"/>
    <w:rsid w:val="007373C6"/>
    <w:rsid w:val="00744085"/>
    <w:rsid w:val="007B1034"/>
    <w:rsid w:val="007B58BE"/>
    <w:rsid w:val="007D5BEA"/>
    <w:rsid w:val="008207A3"/>
    <w:rsid w:val="0083428B"/>
    <w:rsid w:val="008565B5"/>
    <w:rsid w:val="00860280"/>
    <w:rsid w:val="008975C2"/>
    <w:rsid w:val="008E6078"/>
    <w:rsid w:val="008E793B"/>
    <w:rsid w:val="009110FD"/>
    <w:rsid w:val="009203C5"/>
    <w:rsid w:val="00950B93"/>
    <w:rsid w:val="00953511"/>
    <w:rsid w:val="009B7C23"/>
    <w:rsid w:val="009D25DA"/>
    <w:rsid w:val="009E0D0D"/>
    <w:rsid w:val="00A12B47"/>
    <w:rsid w:val="00A243EA"/>
    <w:rsid w:val="00A41F1A"/>
    <w:rsid w:val="00A957C6"/>
    <w:rsid w:val="00A9772C"/>
    <w:rsid w:val="00B07922"/>
    <w:rsid w:val="00B147B0"/>
    <w:rsid w:val="00B61B00"/>
    <w:rsid w:val="00B7261D"/>
    <w:rsid w:val="00BE10CB"/>
    <w:rsid w:val="00BE1E43"/>
    <w:rsid w:val="00BE69D7"/>
    <w:rsid w:val="00BE76AB"/>
    <w:rsid w:val="00C15773"/>
    <w:rsid w:val="00C42F19"/>
    <w:rsid w:val="00C63EB6"/>
    <w:rsid w:val="00C66BEA"/>
    <w:rsid w:val="00C7253F"/>
    <w:rsid w:val="00CA707C"/>
    <w:rsid w:val="00CC1A69"/>
    <w:rsid w:val="00CC2317"/>
    <w:rsid w:val="00CC49F8"/>
    <w:rsid w:val="00CE2D8F"/>
    <w:rsid w:val="00D10EDA"/>
    <w:rsid w:val="00D36033"/>
    <w:rsid w:val="00D67801"/>
    <w:rsid w:val="00D82C85"/>
    <w:rsid w:val="00DB0597"/>
    <w:rsid w:val="00DB5B67"/>
    <w:rsid w:val="00DB77B0"/>
    <w:rsid w:val="00DC2EEA"/>
    <w:rsid w:val="00DE10B2"/>
    <w:rsid w:val="00E31707"/>
    <w:rsid w:val="00E33769"/>
    <w:rsid w:val="00E71A44"/>
    <w:rsid w:val="00E87A18"/>
    <w:rsid w:val="00EE3E26"/>
    <w:rsid w:val="00F00CD1"/>
    <w:rsid w:val="00F04EF0"/>
    <w:rsid w:val="00F82210"/>
    <w:rsid w:val="00F8708B"/>
    <w:rsid w:val="00F9208C"/>
    <w:rsid w:val="00FA2850"/>
    <w:rsid w:val="00FB2C4C"/>
    <w:rsid w:val="00FB5489"/>
    <w:rsid w:val="00FE5F16"/>
    <w:rsid w:val="02461EA1"/>
    <w:rsid w:val="052C2233"/>
    <w:rsid w:val="07FA49D7"/>
    <w:rsid w:val="0CB832EC"/>
    <w:rsid w:val="0DAA33A4"/>
    <w:rsid w:val="192667D1"/>
    <w:rsid w:val="1E2E5972"/>
    <w:rsid w:val="2C0F7815"/>
    <w:rsid w:val="31062525"/>
    <w:rsid w:val="43FD41E1"/>
    <w:rsid w:val="4C641127"/>
    <w:rsid w:val="57F637C6"/>
    <w:rsid w:val="617F715B"/>
    <w:rsid w:val="6B503E2C"/>
    <w:rsid w:val="6FED1FD3"/>
    <w:rsid w:val="76A83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8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ind w:left="-360"/>
    </w:pPr>
    <w:rPr>
      <w:sz w:val="28"/>
    </w:rPr>
  </w:style>
  <w:style w:type="paragraph" w:styleId="4">
    <w:name w:val="Plain Text"/>
    <w:basedOn w:val="1"/>
    <w:autoRedefine/>
    <w:qFormat/>
    <w:uiPriority w:val="0"/>
    <w:pPr>
      <w:ind w:firstLine="562" w:firstLineChars="200"/>
    </w:pPr>
    <w:rPr>
      <w:rFonts w:ascii="方正仿宋_GBK" w:hAnsi="方正仿宋_GBK" w:eastAsia="方正仿宋_GBK" w:cs="方正仿宋_GBK"/>
      <w:b/>
      <w:kern w:val="1"/>
      <w:sz w:val="28"/>
      <w:szCs w:val="28"/>
      <w:lang w:bidi="zh-CN"/>
    </w:rPr>
  </w:style>
  <w:style w:type="paragraph" w:styleId="5">
    <w:name w:val="Balloon Text"/>
    <w:basedOn w:val="1"/>
    <w:link w:val="19"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First Indent 2"/>
    <w:basedOn w:val="3"/>
    <w:qFormat/>
    <w:uiPriority w:val="99"/>
    <w:pPr>
      <w:ind w:firstLine="420" w:firstLineChars="200"/>
    </w:pPr>
  </w:style>
  <w:style w:type="character" w:customStyle="1" w:styleId="11">
    <w:name w:val="font1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41"/>
    <w:basedOn w:val="10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3">
    <w:name w:val="页眉 字符"/>
    <w:basedOn w:val="10"/>
    <w:link w:val="7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4">
    <w:name w:val="页脚 字符"/>
    <w:basedOn w:val="10"/>
    <w:link w:val="6"/>
    <w:autoRedefine/>
    <w:qFormat/>
    <w:uiPriority w:val="0"/>
    <w:rPr>
      <w:rFonts w:ascii="Calibri" w:hAnsi="Calibri" w:eastAsia="宋体" w:cs="宋体"/>
      <w:kern w:val="2"/>
      <w:sz w:val="18"/>
      <w:szCs w:val="18"/>
    </w:rPr>
  </w:style>
  <w:style w:type="paragraph" w:styleId="15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6">
    <w:name w:val="font61"/>
    <w:basedOn w:val="10"/>
    <w:qFormat/>
    <w:uiPriority w:val="0"/>
    <w:rPr>
      <w:rFonts w:hint="eastAsia" w:ascii="微软雅黑" w:hAnsi="微软雅黑" w:eastAsia="微软雅黑" w:cs="微软雅黑"/>
      <w:color w:val="000000"/>
      <w:sz w:val="22"/>
      <w:szCs w:val="22"/>
      <w:u w:val="single"/>
    </w:rPr>
  </w:style>
  <w:style w:type="character" w:customStyle="1" w:styleId="17">
    <w:name w:val="font21"/>
    <w:basedOn w:val="10"/>
    <w:autoRedefine/>
    <w:qFormat/>
    <w:uiPriority w:val="0"/>
    <w:rPr>
      <w:rFonts w:hint="eastAsia"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18">
    <w:name w:val="正文文本 字符"/>
    <w:basedOn w:val="10"/>
    <w:link w:val="2"/>
    <w:qFormat/>
    <w:uiPriority w:val="0"/>
    <w:rPr>
      <w:kern w:val="2"/>
      <w:sz w:val="21"/>
      <w:szCs w:val="24"/>
    </w:rPr>
  </w:style>
  <w:style w:type="character" w:customStyle="1" w:styleId="19">
    <w:name w:val="批注框文本 字符"/>
    <w:basedOn w:val="10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EE1359-7CC4-4F99-B0C4-693EBE9C4A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1962</Words>
  <Characters>2233</Characters>
  <Lines>20</Lines>
  <Paragraphs>5</Paragraphs>
  <TotalTime>13</TotalTime>
  <ScaleCrop>false</ScaleCrop>
  <LinksUpToDate>false</LinksUpToDate>
  <CharactersWithSpaces>2461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2024-01-18T02:30:00Z</dcterms:created>
  <dc:creator>Administrator</dc:creator>
  <cp:lastModifiedBy>doban酱.</cp:lastModifiedBy>
  <dcterms:modified xsi:type="dcterms:W3CDTF">2024-06-27T08:39:15Z</dcterms:modified>
  <cp:revision>925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CB5B7C5D9EDF44B6A1D3DF963CBC8B7A_13</vt:lpwstr>
  </property>
</Properties>
</file>